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8094" w14:textId="77777777" w:rsidR="00E23B9D" w:rsidRDefault="00E23B9D"/>
    <w:p w14:paraId="68A28AD3" w14:textId="77777777" w:rsidR="002E0741" w:rsidRDefault="002E0741"/>
    <w:p w14:paraId="3EB4B16B" w14:textId="77777777" w:rsidR="002E0741" w:rsidRDefault="002E0741"/>
    <w:p w14:paraId="35073DDF" w14:textId="77777777" w:rsidR="002E0741" w:rsidRDefault="002E0741"/>
    <w:p w14:paraId="71DD7258" w14:textId="078CCB9F" w:rsidR="002E0741" w:rsidRPr="00D918B4" w:rsidRDefault="002E0741">
      <w:pPr>
        <w:rPr>
          <w:sz w:val="24"/>
          <w:szCs w:val="24"/>
        </w:rPr>
      </w:pPr>
      <w:r w:rsidRPr="00D918B4">
        <w:rPr>
          <w:sz w:val="24"/>
          <w:szCs w:val="24"/>
        </w:rPr>
        <w:t>The Medical Assisting Education Review Board (MAERB) requires GPTC to post 1 of 3 outcome threshold for the prior year (retention, job placement, exam passage) based on the data from the 202</w:t>
      </w:r>
      <w:r w:rsidR="00153770">
        <w:rPr>
          <w:sz w:val="24"/>
          <w:szCs w:val="24"/>
        </w:rPr>
        <w:t>1</w:t>
      </w:r>
      <w:r w:rsidRPr="00D918B4">
        <w:rPr>
          <w:sz w:val="24"/>
          <w:szCs w:val="24"/>
        </w:rPr>
        <w:t xml:space="preserve"> Annual Report Form (ARF).</w:t>
      </w:r>
    </w:p>
    <w:p w14:paraId="57788E1B" w14:textId="77777777" w:rsidR="002E0741" w:rsidRPr="00D918B4" w:rsidRDefault="002E0741">
      <w:pPr>
        <w:rPr>
          <w:sz w:val="24"/>
          <w:szCs w:val="24"/>
        </w:rPr>
      </w:pPr>
    </w:p>
    <w:p w14:paraId="46F090A1" w14:textId="77777777" w:rsidR="002E0741" w:rsidRPr="00D918B4" w:rsidRDefault="002E0741">
      <w:pPr>
        <w:rPr>
          <w:sz w:val="24"/>
          <w:szCs w:val="24"/>
        </w:rPr>
      </w:pPr>
      <w:r w:rsidRPr="00D918B4">
        <w:rPr>
          <w:sz w:val="24"/>
          <w:szCs w:val="24"/>
        </w:rPr>
        <w:t xml:space="preserve">Below is the verbiage that needs to posted to the </w:t>
      </w:r>
      <w:r w:rsidR="00280CB3" w:rsidRPr="00D918B4">
        <w:rPr>
          <w:sz w:val="24"/>
          <w:szCs w:val="24"/>
        </w:rPr>
        <w:t>program’s</w:t>
      </w:r>
      <w:r w:rsidRPr="00D918B4">
        <w:rPr>
          <w:sz w:val="24"/>
          <w:szCs w:val="24"/>
        </w:rPr>
        <w:t xml:space="preserve"> web page and the institutional page that lists accreditation information.</w:t>
      </w:r>
    </w:p>
    <w:p w14:paraId="15E93CC5" w14:textId="77777777" w:rsidR="002E0741" w:rsidRDefault="002E0741"/>
    <w:p w14:paraId="2FCD0199" w14:textId="77777777" w:rsidR="002E0741" w:rsidRDefault="002E0741"/>
    <w:p w14:paraId="66C30E9D" w14:textId="77777777" w:rsidR="002E0741" w:rsidRDefault="002E0741"/>
    <w:p w14:paraId="64149A8A" w14:textId="77777777" w:rsidR="002E0741" w:rsidRDefault="002E0741"/>
    <w:p w14:paraId="0579837E" w14:textId="77777777" w:rsidR="002E0741" w:rsidRDefault="002E0741"/>
    <w:p w14:paraId="21B626B5" w14:textId="77777777" w:rsidR="002E0741" w:rsidRDefault="002E0741"/>
    <w:p w14:paraId="63F7AE7D" w14:textId="6A8E6501" w:rsidR="002E0741" w:rsidRPr="000A0B8E" w:rsidRDefault="002E0741">
      <w:pPr>
        <w:rPr>
          <w:b/>
          <w:sz w:val="28"/>
        </w:rPr>
      </w:pPr>
      <w:r w:rsidRPr="000A0B8E">
        <w:rPr>
          <w:b/>
          <w:sz w:val="28"/>
        </w:rPr>
        <w:t xml:space="preserve">“The </w:t>
      </w:r>
      <w:r w:rsidR="000A0B8E">
        <w:rPr>
          <w:b/>
          <w:sz w:val="28"/>
        </w:rPr>
        <w:t>M</w:t>
      </w:r>
      <w:r w:rsidRPr="000A0B8E">
        <w:rPr>
          <w:b/>
          <w:sz w:val="28"/>
        </w:rPr>
        <w:t xml:space="preserve">edical </w:t>
      </w:r>
      <w:r w:rsidR="000A0B8E">
        <w:rPr>
          <w:b/>
          <w:sz w:val="28"/>
        </w:rPr>
        <w:t>A</w:t>
      </w:r>
      <w:r w:rsidRPr="000A0B8E">
        <w:rPr>
          <w:b/>
          <w:sz w:val="28"/>
        </w:rPr>
        <w:t xml:space="preserve">ssisting </w:t>
      </w:r>
      <w:r w:rsidR="000A0B8E">
        <w:rPr>
          <w:b/>
          <w:sz w:val="28"/>
        </w:rPr>
        <w:t>P</w:t>
      </w:r>
      <w:r w:rsidRPr="000A0B8E">
        <w:rPr>
          <w:b/>
          <w:sz w:val="28"/>
        </w:rPr>
        <w:t>rogram at Georgia Piedmont Technical College has a retention rate of 8</w:t>
      </w:r>
      <w:r w:rsidR="00153770">
        <w:rPr>
          <w:b/>
          <w:sz w:val="28"/>
        </w:rPr>
        <w:t>1.48</w:t>
      </w:r>
      <w:r w:rsidRPr="000A0B8E">
        <w:rPr>
          <w:b/>
          <w:sz w:val="28"/>
        </w:rPr>
        <w:t>% for the admission cohort(s) that entered in 201</w:t>
      </w:r>
      <w:r w:rsidR="00153770">
        <w:rPr>
          <w:b/>
          <w:sz w:val="28"/>
        </w:rPr>
        <w:t>9</w:t>
      </w:r>
      <w:r w:rsidRPr="000A0B8E">
        <w:rPr>
          <w:b/>
          <w:sz w:val="28"/>
        </w:rPr>
        <w:t>, and there are several support services available to students so that they can successfully complete the program.”</w:t>
      </w:r>
    </w:p>
    <w:sectPr w:rsidR="002E0741" w:rsidRPr="000A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1"/>
    <w:rsid w:val="000A0B8E"/>
    <w:rsid w:val="00153770"/>
    <w:rsid w:val="00280CB3"/>
    <w:rsid w:val="002E0741"/>
    <w:rsid w:val="00D918B4"/>
    <w:rsid w:val="00E23B9D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E9D8"/>
  <w15:chartTrackingRefBased/>
  <w15:docId w15:val="{4DBCB65E-AFEE-4ECF-BA83-D37365F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Pressley, Janice</dc:creator>
  <cp:keywords/>
  <dc:description/>
  <cp:lastModifiedBy>Pressley, Janice</cp:lastModifiedBy>
  <cp:revision>2</cp:revision>
  <dcterms:created xsi:type="dcterms:W3CDTF">2022-05-26T20:53:00Z</dcterms:created>
  <dcterms:modified xsi:type="dcterms:W3CDTF">2022-05-26T20:53:00Z</dcterms:modified>
</cp:coreProperties>
</file>